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63C" w:rsidRPr="00A6363C" w:rsidRDefault="00A6363C" w:rsidP="00A6363C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63C">
        <w:rPr>
          <w:rFonts w:ascii="Times New Roman" w:hAnsi="Times New Roman" w:cs="Times New Roman"/>
          <w:sz w:val="28"/>
          <w:szCs w:val="28"/>
        </w:rPr>
        <w:t>Утвержден</w:t>
      </w:r>
    </w:p>
    <w:p w:rsidR="00A6363C" w:rsidRDefault="00A6363C" w:rsidP="00A6363C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6363C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63C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A6363C" w:rsidRPr="00A6363C" w:rsidRDefault="00A6363C" w:rsidP="00A6363C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63C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A6363C" w:rsidRPr="00A6363C" w:rsidRDefault="00A6363C" w:rsidP="00A6363C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63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16.06.2021</w:t>
      </w:r>
      <w:r w:rsidRPr="00A6363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575</w:t>
      </w:r>
    </w:p>
    <w:p w:rsidR="00A6363C" w:rsidRPr="00A6363C" w:rsidRDefault="00A6363C" w:rsidP="00A636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63C" w:rsidRDefault="00A6363C" w:rsidP="00A636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63C" w:rsidRPr="00A6363C" w:rsidRDefault="00A6363C" w:rsidP="00A636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63C" w:rsidRPr="00A6363C" w:rsidRDefault="00A6363C" w:rsidP="00A636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63C">
        <w:rPr>
          <w:rFonts w:ascii="Times New Roman" w:hAnsi="Times New Roman" w:cs="Times New Roman"/>
          <w:sz w:val="28"/>
          <w:szCs w:val="28"/>
        </w:rPr>
        <w:t>Перечень</w:t>
      </w:r>
    </w:p>
    <w:p w:rsidR="00A6363C" w:rsidRPr="00A6363C" w:rsidRDefault="00A6363C" w:rsidP="00A636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63C">
        <w:rPr>
          <w:rFonts w:ascii="Times New Roman" w:hAnsi="Times New Roman" w:cs="Times New Roman"/>
          <w:sz w:val="28"/>
          <w:szCs w:val="28"/>
        </w:rPr>
        <w:t>мест на территории Березовского городского округа,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</w:t>
      </w:r>
    </w:p>
    <w:p w:rsidR="00A6363C" w:rsidRPr="00A6363C" w:rsidRDefault="00A6363C" w:rsidP="00A636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63C">
        <w:rPr>
          <w:rFonts w:ascii="Times New Roman" w:hAnsi="Times New Roman" w:cs="Times New Roman"/>
          <w:sz w:val="28"/>
          <w:szCs w:val="28"/>
        </w:rPr>
        <w:t>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</w:t>
      </w:r>
    </w:p>
    <w:p w:rsidR="00A6363C" w:rsidRPr="00A6363C" w:rsidRDefault="00A6363C" w:rsidP="00A636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63C" w:rsidRPr="00A6363C" w:rsidRDefault="00A6363C" w:rsidP="00A63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63C">
        <w:rPr>
          <w:rFonts w:ascii="Times New Roman" w:hAnsi="Times New Roman" w:cs="Times New Roman"/>
          <w:sz w:val="28"/>
          <w:szCs w:val="28"/>
        </w:rPr>
        <w:t>1.Места на территории Березовского городского округа, нахождение в которых может причинить вред здоровью детей (не достигших возраста 18 лет), их физическому, интеллектуальному, психическому, духовному и нравственному развитию:</w:t>
      </w:r>
    </w:p>
    <w:p w:rsidR="00A6363C" w:rsidRPr="00A6363C" w:rsidRDefault="00A6363C" w:rsidP="00A63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63C">
        <w:rPr>
          <w:rFonts w:ascii="Times New Roman" w:hAnsi="Times New Roman" w:cs="Times New Roman"/>
          <w:sz w:val="28"/>
          <w:szCs w:val="28"/>
        </w:rPr>
        <w:t xml:space="preserve">объекты (территории, помещения) юридических лиц или граждан, осуществляющих предпринимательскую деятельность без образования юридического лица: </w:t>
      </w:r>
    </w:p>
    <w:p w:rsidR="00A6363C" w:rsidRPr="00A6363C" w:rsidRDefault="00A6363C" w:rsidP="00A63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63C">
        <w:rPr>
          <w:rFonts w:ascii="Times New Roman" w:hAnsi="Times New Roman" w:cs="Times New Roman"/>
          <w:sz w:val="28"/>
          <w:szCs w:val="28"/>
        </w:rPr>
        <w:t>которые предназначены для реализации товаров только сексуального характера;</w:t>
      </w:r>
    </w:p>
    <w:p w:rsidR="00A6363C" w:rsidRPr="00A6363C" w:rsidRDefault="00A6363C" w:rsidP="00A63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63C">
        <w:rPr>
          <w:rFonts w:ascii="Times New Roman" w:hAnsi="Times New Roman" w:cs="Times New Roman"/>
          <w:sz w:val="28"/>
          <w:szCs w:val="28"/>
        </w:rPr>
        <w:t>которые предназначены для реализации только алкогольной продукции, пива и напитков, изготавливаемых на его основе;</w:t>
      </w:r>
    </w:p>
    <w:p w:rsidR="00A6363C" w:rsidRPr="00A6363C" w:rsidRDefault="00A6363C" w:rsidP="00A63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63C">
        <w:rPr>
          <w:rFonts w:ascii="Times New Roman" w:hAnsi="Times New Roman" w:cs="Times New Roman"/>
          <w:sz w:val="28"/>
          <w:szCs w:val="28"/>
        </w:rPr>
        <w:t xml:space="preserve">которые предназначены для реализации и употребления только табачной продукции, электронных систем доставки никотина, устройств для нагревания табака, кальянов, </w:t>
      </w:r>
      <w:proofErr w:type="spellStart"/>
      <w:r w:rsidRPr="00A6363C">
        <w:rPr>
          <w:rFonts w:ascii="Times New Roman" w:hAnsi="Times New Roman" w:cs="Times New Roman"/>
          <w:sz w:val="28"/>
          <w:szCs w:val="28"/>
        </w:rPr>
        <w:t>вейпов</w:t>
      </w:r>
      <w:proofErr w:type="spellEnd"/>
      <w:r w:rsidRPr="00A6363C">
        <w:rPr>
          <w:rFonts w:ascii="Times New Roman" w:hAnsi="Times New Roman" w:cs="Times New Roman"/>
          <w:sz w:val="28"/>
          <w:szCs w:val="28"/>
        </w:rPr>
        <w:t xml:space="preserve"> (в том числе с применением </w:t>
      </w:r>
      <w:proofErr w:type="spellStart"/>
      <w:r w:rsidRPr="00A6363C">
        <w:rPr>
          <w:rFonts w:ascii="Times New Roman" w:hAnsi="Times New Roman" w:cs="Times New Roman"/>
          <w:sz w:val="28"/>
          <w:szCs w:val="28"/>
        </w:rPr>
        <w:t>безтабачн</w:t>
      </w:r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смесей), электронных сигарет;</w:t>
      </w:r>
    </w:p>
    <w:p w:rsidR="00A6363C" w:rsidRPr="00A6363C" w:rsidRDefault="00A6363C" w:rsidP="00A63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63C">
        <w:rPr>
          <w:rFonts w:ascii="Times New Roman" w:hAnsi="Times New Roman" w:cs="Times New Roman"/>
          <w:sz w:val="28"/>
          <w:szCs w:val="28"/>
        </w:rPr>
        <w:t>объекты незавершенного строительства, бесхозяйные и аварийные здания и сооружения;</w:t>
      </w:r>
    </w:p>
    <w:p w:rsidR="00A6363C" w:rsidRPr="00A6363C" w:rsidRDefault="00A6363C" w:rsidP="00A63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63C">
        <w:rPr>
          <w:rFonts w:ascii="Times New Roman" w:hAnsi="Times New Roman" w:cs="Times New Roman"/>
          <w:sz w:val="28"/>
          <w:szCs w:val="28"/>
        </w:rPr>
        <w:t>инженерно-технические сооружения;</w:t>
      </w:r>
    </w:p>
    <w:p w:rsidR="00A6363C" w:rsidRPr="00A6363C" w:rsidRDefault="00A6363C" w:rsidP="00A63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63C">
        <w:rPr>
          <w:rFonts w:ascii="Times New Roman" w:hAnsi="Times New Roman" w:cs="Times New Roman"/>
          <w:sz w:val="28"/>
          <w:szCs w:val="28"/>
        </w:rPr>
        <w:t>объекты жилищно-коммунальной инфраструктуры (котельные, контейнерные площадки, свалки ТКО, источники водоснабжения, скважины питьевого водозабора, водонапорные башни, очистные сооружения и др.);</w:t>
      </w:r>
    </w:p>
    <w:p w:rsidR="00A6363C" w:rsidRPr="00A6363C" w:rsidRDefault="00A6363C" w:rsidP="00A63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63C">
        <w:rPr>
          <w:rFonts w:ascii="Times New Roman" w:hAnsi="Times New Roman" w:cs="Times New Roman"/>
          <w:sz w:val="28"/>
          <w:szCs w:val="28"/>
        </w:rPr>
        <w:t>пожарные гидранты;</w:t>
      </w:r>
    </w:p>
    <w:p w:rsidR="00A6363C" w:rsidRPr="00A6363C" w:rsidRDefault="00A6363C" w:rsidP="00A63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63C">
        <w:rPr>
          <w:rFonts w:ascii="Times New Roman" w:hAnsi="Times New Roman" w:cs="Times New Roman"/>
          <w:sz w:val="28"/>
          <w:szCs w:val="28"/>
        </w:rPr>
        <w:t>мачты сотовой связи;</w:t>
      </w:r>
    </w:p>
    <w:p w:rsidR="00A6363C" w:rsidRPr="00A6363C" w:rsidRDefault="00A6363C" w:rsidP="00A63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63C">
        <w:rPr>
          <w:rFonts w:ascii="Times New Roman" w:hAnsi="Times New Roman" w:cs="Times New Roman"/>
          <w:sz w:val="28"/>
          <w:szCs w:val="28"/>
        </w:rPr>
        <w:t xml:space="preserve">объекты </w:t>
      </w:r>
      <w:proofErr w:type="spellStart"/>
      <w:r w:rsidRPr="00A6363C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Pr="00A6363C">
        <w:rPr>
          <w:rFonts w:ascii="Times New Roman" w:hAnsi="Times New Roman" w:cs="Times New Roman"/>
          <w:sz w:val="28"/>
          <w:szCs w:val="28"/>
        </w:rPr>
        <w:t>- и газоснабжения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6363C" w:rsidRDefault="00A6363C" w:rsidP="00A63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63C">
        <w:rPr>
          <w:rFonts w:ascii="Times New Roman" w:hAnsi="Times New Roman" w:cs="Times New Roman"/>
          <w:sz w:val="28"/>
          <w:szCs w:val="28"/>
        </w:rPr>
        <w:t>2.Общественные места на территории Березовского городского округа, в которых в ночное время (с 22 до 6 часов местного времени) не допускается нахождение детей, не достигших возраста 16 лет, без сопровождения родителей (лиц, их заменяющих), а также лиц, осуществляющих мероприятия с участием детей:</w:t>
      </w:r>
    </w:p>
    <w:p w:rsidR="00A6363C" w:rsidRDefault="00A6363C" w:rsidP="00A63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63C">
        <w:rPr>
          <w:rFonts w:ascii="Times New Roman" w:hAnsi="Times New Roman" w:cs="Times New Roman"/>
          <w:sz w:val="28"/>
          <w:szCs w:val="28"/>
        </w:rPr>
        <w:t xml:space="preserve">улицы; парки; скверы; </w:t>
      </w:r>
      <w:r w:rsidRPr="00A6363C">
        <w:rPr>
          <w:rFonts w:ascii="Times New Roman" w:hAnsi="Times New Roman" w:cs="Times New Roman"/>
          <w:color w:val="000000" w:themeColor="text1"/>
          <w:sz w:val="28"/>
          <w:szCs w:val="28"/>
        </w:rPr>
        <w:t>проспекты, бульвары, площади;</w:t>
      </w:r>
    </w:p>
    <w:p w:rsidR="00A6363C" w:rsidRDefault="00A6363C" w:rsidP="00A63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63C">
        <w:rPr>
          <w:rFonts w:ascii="Times New Roman" w:hAnsi="Times New Roman" w:cs="Times New Roman"/>
          <w:sz w:val="28"/>
          <w:szCs w:val="28"/>
        </w:rPr>
        <w:lastRenderedPageBreak/>
        <w:t>стадионы;</w:t>
      </w:r>
    </w:p>
    <w:p w:rsidR="00A6363C" w:rsidRPr="00A6363C" w:rsidRDefault="00A6363C" w:rsidP="00A63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363C">
        <w:rPr>
          <w:rFonts w:ascii="Times New Roman" w:hAnsi="Times New Roman" w:cs="Times New Roman"/>
          <w:sz w:val="28"/>
          <w:szCs w:val="28"/>
        </w:rPr>
        <w:t>места  общего</w:t>
      </w:r>
      <w:proofErr w:type="gramEnd"/>
      <w:r w:rsidRPr="00A6363C">
        <w:rPr>
          <w:rFonts w:ascii="Times New Roman" w:hAnsi="Times New Roman" w:cs="Times New Roman"/>
          <w:sz w:val="28"/>
          <w:szCs w:val="28"/>
        </w:rPr>
        <w:t xml:space="preserve"> пользования жилых домов;</w:t>
      </w:r>
    </w:p>
    <w:p w:rsidR="00A6363C" w:rsidRDefault="00A6363C" w:rsidP="00A63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63C">
        <w:rPr>
          <w:rFonts w:ascii="Times New Roman" w:hAnsi="Times New Roman" w:cs="Times New Roman"/>
          <w:sz w:val="28"/>
          <w:szCs w:val="28"/>
        </w:rPr>
        <w:t xml:space="preserve">транспортные </w:t>
      </w:r>
      <w:proofErr w:type="gramStart"/>
      <w:r w:rsidRPr="00A6363C">
        <w:rPr>
          <w:rFonts w:ascii="Times New Roman" w:hAnsi="Times New Roman" w:cs="Times New Roman"/>
          <w:sz w:val="28"/>
          <w:szCs w:val="28"/>
        </w:rPr>
        <w:t>средства  общего</w:t>
      </w:r>
      <w:proofErr w:type="gramEnd"/>
      <w:r w:rsidRPr="00A6363C">
        <w:rPr>
          <w:rFonts w:ascii="Times New Roman" w:hAnsi="Times New Roman" w:cs="Times New Roman"/>
          <w:sz w:val="28"/>
          <w:szCs w:val="28"/>
        </w:rPr>
        <w:t xml:space="preserve"> пользования, маршруты следования которых проходят по территории Березовского городского округа;</w:t>
      </w:r>
    </w:p>
    <w:p w:rsidR="00A6363C" w:rsidRDefault="00A6363C" w:rsidP="00A63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63C">
        <w:rPr>
          <w:rFonts w:ascii="Times New Roman" w:hAnsi="Times New Roman" w:cs="Times New Roman"/>
          <w:sz w:val="28"/>
          <w:szCs w:val="28"/>
        </w:rPr>
        <w:t>объекты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Интернет,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основе;</w:t>
      </w:r>
    </w:p>
    <w:p w:rsidR="00A6363C" w:rsidRDefault="00A6363C" w:rsidP="00A63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63C">
        <w:rPr>
          <w:rFonts w:ascii="Times New Roman" w:hAnsi="Times New Roman" w:cs="Times New Roman"/>
          <w:sz w:val="28"/>
          <w:szCs w:val="28"/>
        </w:rPr>
        <w:t>автомобильные дороги, остановочные комплексы, автозаправочные станции, автомойки;</w:t>
      </w:r>
    </w:p>
    <w:p w:rsidR="00A6363C" w:rsidRDefault="00A6363C" w:rsidP="00A63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63C">
        <w:rPr>
          <w:rFonts w:ascii="Times New Roman" w:hAnsi="Times New Roman" w:cs="Times New Roman"/>
          <w:sz w:val="28"/>
          <w:szCs w:val="28"/>
        </w:rPr>
        <w:t>гаражные комплексы;</w:t>
      </w:r>
    </w:p>
    <w:p w:rsidR="00A6363C" w:rsidRDefault="00A6363C" w:rsidP="00A63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63C">
        <w:rPr>
          <w:rFonts w:ascii="Times New Roman" w:hAnsi="Times New Roman" w:cs="Times New Roman"/>
          <w:sz w:val="28"/>
          <w:szCs w:val="28"/>
        </w:rPr>
        <w:t>территории, прилегающие к жилым домам (дворовые, детские, спортивные площадки);</w:t>
      </w:r>
    </w:p>
    <w:p w:rsidR="00A6363C" w:rsidRDefault="00A6363C" w:rsidP="00A63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63C">
        <w:rPr>
          <w:rFonts w:ascii="Times New Roman" w:hAnsi="Times New Roman" w:cs="Times New Roman"/>
          <w:sz w:val="28"/>
          <w:szCs w:val="28"/>
        </w:rPr>
        <w:t>водные объе</w:t>
      </w:r>
      <w:r>
        <w:rPr>
          <w:rFonts w:ascii="Times New Roman" w:hAnsi="Times New Roman" w:cs="Times New Roman"/>
          <w:sz w:val="28"/>
          <w:szCs w:val="28"/>
        </w:rPr>
        <w:t>кты (реки, озера, водохранилища</w:t>
      </w:r>
      <w:r w:rsidRPr="00A6363C">
        <w:rPr>
          <w:rFonts w:ascii="Times New Roman" w:hAnsi="Times New Roman" w:cs="Times New Roman"/>
          <w:sz w:val="28"/>
          <w:szCs w:val="28"/>
        </w:rPr>
        <w:t>, искусственные водоемы, котлованы), пляжи, набережные и   места   неорганизованного отдыха на открытых водоемах;</w:t>
      </w:r>
    </w:p>
    <w:p w:rsidR="00A6363C" w:rsidRDefault="00A6363C" w:rsidP="00A63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63C">
        <w:rPr>
          <w:rFonts w:ascii="Times New Roman" w:hAnsi="Times New Roman" w:cs="Times New Roman"/>
          <w:sz w:val="28"/>
          <w:szCs w:val="28"/>
        </w:rPr>
        <w:t>образовательные организации, учреждении культуры, физической культуры и спорта, здравоохранения, административные здания и прилегающие к ним территории;</w:t>
      </w:r>
    </w:p>
    <w:p w:rsidR="00A6363C" w:rsidRDefault="00A6363C" w:rsidP="00A63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63C">
        <w:rPr>
          <w:rFonts w:ascii="Times New Roman" w:hAnsi="Times New Roman" w:cs="Times New Roman"/>
          <w:sz w:val="28"/>
          <w:szCs w:val="28"/>
        </w:rPr>
        <w:t>железнодорожные вокзалы, станции, автовокзалы;</w:t>
      </w:r>
    </w:p>
    <w:p w:rsidR="00A6363C" w:rsidRPr="00A6363C" w:rsidRDefault="00A6363C" w:rsidP="00A63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63C">
        <w:rPr>
          <w:rFonts w:ascii="Times New Roman" w:hAnsi="Times New Roman" w:cs="Times New Roman"/>
          <w:color w:val="000000" w:themeColor="text1"/>
          <w:sz w:val="28"/>
          <w:szCs w:val="28"/>
        </w:rPr>
        <w:t>лесопарковые зоны и кладбища.</w:t>
      </w:r>
      <w:r w:rsidRPr="00A636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63C" w:rsidRPr="00A6363C" w:rsidRDefault="00A6363C" w:rsidP="00A636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7218" w:rsidRPr="00A6363C" w:rsidRDefault="008F7218" w:rsidP="00A636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F7218" w:rsidRPr="00A6363C" w:rsidSect="00A6363C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0B4" w:rsidRDefault="000410B4" w:rsidP="00A6363C">
      <w:pPr>
        <w:spacing w:after="0" w:line="240" w:lineRule="auto"/>
      </w:pPr>
      <w:r>
        <w:separator/>
      </w:r>
    </w:p>
  </w:endnote>
  <w:endnote w:type="continuationSeparator" w:id="0">
    <w:p w:rsidR="000410B4" w:rsidRDefault="000410B4" w:rsidP="00A63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0B4" w:rsidRDefault="000410B4" w:rsidP="00A6363C">
      <w:pPr>
        <w:spacing w:after="0" w:line="240" w:lineRule="auto"/>
      </w:pPr>
      <w:r>
        <w:separator/>
      </w:r>
    </w:p>
  </w:footnote>
  <w:footnote w:type="continuationSeparator" w:id="0">
    <w:p w:rsidR="000410B4" w:rsidRDefault="000410B4" w:rsidP="00A63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2258108"/>
      <w:docPartObj>
        <w:docPartGallery w:val="Page Numbers (Top of Page)"/>
        <w:docPartUnique/>
      </w:docPartObj>
    </w:sdtPr>
    <w:sdtContent>
      <w:p w:rsidR="00A6363C" w:rsidRDefault="00A6363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6363C" w:rsidRDefault="00A636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FB7"/>
    <w:rsid w:val="000410B4"/>
    <w:rsid w:val="008F7218"/>
    <w:rsid w:val="00A6363C"/>
    <w:rsid w:val="00F1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47F99"/>
  <w15:chartTrackingRefBased/>
  <w15:docId w15:val="{95FAF51C-EBE5-4C06-9CF9-E1C974C2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3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363C"/>
  </w:style>
  <w:style w:type="paragraph" w:styleId="a5">
    <w:name w:val="footer"/>
    <w:basedOn w:val="a"/>
    <w:link w:val="a6"/>
    <w:uiPriority w:val="99"/>
    <w:unhideWhenUsed/>
    <w:rsid w:val="00A63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3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484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2</cp:revision>
  <dcterms:created xsi:type="dcterms:W3CDTF">2021-06-17T10:28:00Z</dcterms:created>
  <dcterms:modified xsi:type="dcterms:W3CDTF">2021-06-17T10:45:00Z</dcterms:modified>
</cp:coreProperties>
</file>