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94" w:rsidRPr="00E27D75" w:rsidRDefault="00664994" w:rsidP="00664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75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17 ноября 2015 г. N 1239 "Об утверждении Правил выявления детей, проявивших выдающиеся способности, сопровождения и мониторинга их дальнейшего развития" (с изменениями и дополнениями)</w:t>
      </w:r>
    </w:p>
    <w:p w:rsidR="00664994" w:rsidRPr="00E27D75" w:rsidRDefault="00664994" w:rsidP="00664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75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17 ноября 2015 г. N 1239</w:t>
      </w:r>
    </w:p>
    <w:p w:rsidR="00664994" w:rsidRPr="00E27D75" w:rsidRDefault="00664994" w:rsidP="00664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75">
        <w:rPr>
          <w:rFonts w:ascii="Times New Roman" w:hAnsi="Times New Roman" w:cs="Times New Roman"/>
          <w:b/>
          <w:sz w:val="24"/>
          <w:szCs w:val="24"/>
        </w:rPr>
        <w:t>"Об утверждении Правил выявления детей, проявивших выдающиеся способности, сопровождения и мониторинга их дальнейшего развития"</w:t>
      </w:r>
    </w:p>
    <w:p w:rsidR="00664994" w:rsidRPr="00E27D75" w:rsidRDefault="00664994" w:rsidP="006649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4994" w:rsidRPr="00E27D75" w:rsidRDefault="00664994" w:rsidP="0046046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7D75">
        <w:rPr>
          <w:rFonts w:ascii="Times New Roman" w:hAnsi="Times New Roman" w:cs="Times New Roman"/>
          <w:i/>
          <w:sz w:val="24"/>
          <w:szCs w:val="24"/>
          <w:u w:val="single"/>
        </w:rPr>
        <w:t>С изменениями и дополнениями от:</w:t>
      </w:r>
    </w:p>
    <w:p w:rsidR="00664994" w:rsidRPr="00E27D75" w:rsidRDefault="00664994" w:rsidP="004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75">
        <w:rPr>
          <w:rFonts w:ascii="Times New Roman" w:hAnsi="Times New Roman" w:cs="Times New Roman"/>
          <w:sz w:val="24"/>
          <w:szCs w:val="24"/>
        </w:rPr>
        <w:t>6 мая 2016 г., 24 июня, 5 декабря 2017 г., 3 ноября 2018 г.</w:t>
      </w:r>
    </w:p>
    <w:p w:rsidR="00664994" w:rsidRPr="00E27D75" w:rsidRDefault="00664994" w:rsidP="00460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994" w:rsidRPr="00E27D75" w:rsidRDefault="00664994" w:rsidP="004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75">
        <w:rPr>
          <w:rFonts w:ascii="Times New Roman" w:hAnsi="Times New Roman" w:cs="Times New Roman"/>
          <w:sz w:val="24"/>
          <w:szCs w:val="24"/>
        </w:rPr>
        <w:t>В целях выявления и поддержки детей, проявивших выдающиеся способности, Правительство Российской Федерации постановляет:</w:t>
      </w:r>
    </w:p>
    <w:p w:rsidR="00664994" w:rsidRPr="00E27D75" w:rsidRDefault="00664994" w:rsidP="004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75">
        <w:rPr>
          <w:rFonts w:ascii="Times New Roman" w:hAnsi="Times New Roman" w:cs="Times New Roman"/>
          <w:sz w:val="24"/>
          <w:szCs w:val="24"/>
        </w:rPr>
        <w:t>1. Утвердить прилагаемые Правила выявления детей, проявивших выдающиеся способности, сопровождения и мониторинга их дальнейшего развития.</w:t>
      </w:r>
    </w:p>
    <w:p w:rsidR="00664994" w:rsidRPr="00E27D75" w:rsidRDefault="00664994" w:rsidP="004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75">
        <w:rPr>
          <w:rFonts w:ascii="Times New Roman" w:hAnsi="Times New Roman" w:cs="Times New Roman"/>
          <w:sz w:val="24"/>
          <w:szCs w:val="24"/>
        </w:rPr>
        <w:t>2. Установить, что в 2015 году реализация настоящего постановления осуществляется с учетом следующих особенностей:</w:t>
      </w:r>
    </w:p>
    <w:p w:rsidR="00664994" w:rsidRPr="00E27D75" w:rsidRDefault="00664994" w:rsidP="004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75">
        <w:rPr>
          <w:rFonts w:ascii="Times New Roman" w:hAnsi="Times New Roman" w:cs="Times New Roman"/>
          <w:sz w:val="24"/>
          <w:szCs w:val="24"/>
        </w:rPr>
        <w:t>а) Министерство образования и науки Российской Федерации:</w:t>
      </w:r>
    </w:p>
    <w:p w:rsidR="00664994" w:rsidRPr="00E27D75" w:rsidRDefault="00664994" w:rsidP="004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75">
        <w:rPr>
          <w:rFonts w:ascii="Times New Roman" w:hAnsi="Times New Roman" w:cs="Times New Roman"/>
          <w:sz w:val="24"/>
          <w:szCs w:val="24"/>
        </w:rPr>
        <w:t>утверждает перечни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 (далее - перечни мероприятий), на 2014 - 2015 учебный год и на 2015 - 2016 учебный год на основании представленных заинтересованными федеральными государственными органами перечней мероприятий федеральных государственных органов, сформированных в соответствии с пунктами 4 - 6 Правил выявления детей, проявивших выдающиеся способности, сопровождения и мониторинга их дальнейшего развития, утвержденных настоящим постановлением (далее - Правила);</w:t>
      </w:r>
    </w:p>
    <w:p w:rsidR="00664994" w:rsidRPr="00E27D75" w:rsidRDefault="00664994" w:rsidP="004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75">
        <w:rPr>
          <w:rFonts w:ascii="Times New Roman" w:hAnsi="Times New Roman" w:cs="Times New Roman"/>
          <w:sz w:val="24"/>
          <w:szCs w:val="24"/>
        </w:rPr>
        <w:t>направляет до 27 ноября 2015 г. перечни мероприятий на 2014 - 2015 учебный год и на 2015 - 2016 учебный год оператору, определенному в соответствии с пунктом 7 Правил (далее - оператор);</w:t>
      </w:r>
    </w:p>
    <w:p w:rsidR="00664994" w:rsidRPr="00E27D75" w:rsidRDefault="00664994" w:rsidP="004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75">
        <w:rPr>
          <w:rFonts w:ascii="Times New Roman" w:hAnsi="Times New Roman" w:cs="Times New Roman"/>
          <w:sz w:val="24"/>
          <w:szCs w:val="24"/>
        </w:rPr>
        <w:t>б) оператор на основании полученной от федеральных государственных органов, органов государственной власти субъектов Российской Федерации, органов местного самоуправления, общественных и иных организаций информации о детях, проявивших выдающиеся способности, являющихся победителями и призерами мероприятий, включенных в сформированный Министерством образования и науки Российской Федерации перечень мероприятий на 2014 - 2015 учебный год, формирует до 2 декабря 2015 г. обобщенные сведения о таких детях (далее - обобщенные сведения о детях, проявивших выдающиеся способности). Размещение оператором обобщенных сведений о детях, проявивших выдающиеся способности, в государственном информационном ресурсе, предусмотренном пунктом 9 Правил, осуществляется в 2-недельный срок со дня начала его функционирования;</w:t>
      </w:r>
    </w:p>
    <w:p w:rsidR="00664994" w:rsidRPr="00E27D75" w:rsidRDefault="00664994" w:rsidP="004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75">
        <w:rPr>
          <w:rFonts w:ascii="Times New Roman" w:hAnsi="Times New Roman" w:cs="Times New Roman"/>
          <w:sz w:val="24"/>
          <w:szCs w:val="24"/>
        </w:rPr>
        <w:lastRenderedPageBreak/>
        <w:t>в) в случае если оператор не определен до 2 декабря 2015 г. в соответствии с пунктом 7 Правил формирование обобщенных сведений о детях, проявивших выдающиеся способности, а также размещение указанных сведений в государственном информационном ресурсе осуществляет организация, определенная Министерством образования и науки Российской Федерации и находящаяся в его ведении. После определения в соответствии с пунктом 7 Правил оператора организация, определенная Министерством образования и науки Российской Федерации, передает в 2-недельный срок сформированные обобщенные сведения о детях, проявивших выдающиеся способности, оператору.</w:t>
      </w:r>
    </w:p>
    <w:p w:rsidR="00664994" w:rsidRPr="00E27D75" w:rsidRDefault="00664994" w:rsidP="004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75">
        <w:rPr>
          <w:rFonts w:ascii="Times New Roman" w:hAnsi="Times New Roman" w:cs="Times New Roman"/>
          <w:sz w:val="24"/>
          <w:szCs w:val="24"/>
        </w:rPr>
        <w:t>3.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664994" w:rsidRPr="00E27D75" w:rsidRDefault="00664994" w:rsidP="004604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75">
        <w:rPr>
          <w:rFonts w:ascii="Times New Roman" w:hAnsi="Times New Roman" w:cs="Times New Roman"/>
          <w:b/>
          <w:sz w:val="24"/>
          <w:szCs w:val="24"/>
        </w:rPr>
        <w:t>Пункт 3.1 изменен с 15 ноября 2018 г. - Постановление Правительства России от 3 ноября 2018 г. N 1319</w:t>
      </w:r>
    </w:p>
    <w:p w:rsidR="00664994" w:rsidRPr="00E27D75" w:rsidRDefault="00664994" w:rsidP="004604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D75">
        <w:rPr>
          <w:rFonts w:ascii="Times New Roman" w:hAnsi="Times New Roman" w:cs="Times New Roman"/>
          <w:i/>
          <w:sz w:val="24"/>
          <w:szCs w:val="24"/>
        </w:rPr>
        <w:t>См. предыдущую редакцию</w:t>
      </w:r>
    </w:p>
    <w:p w:rsidR="00664994" w:rsidRPr="00E27D75" w:rsidRDefault="00664994" w:rsidP="004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75">
        <w:rPr>
          <w:rFonts w:ascii="Times New Roman" w:hAnsi="Times New Roman" w:cs="Times New Roman"/>
          <w:sz w:val="24"/>
          <w:szCs w:val="24"/>
        </w:rPr>
        <w:t>3.1. Финансовое обеспечение предоставления субсидий организации, осуществляющей организацию выявления, сопровождения и мониторинга дальнейшего развития лиц, проявивших выдающиеся способности, осуществлять в пределах бюджетных ассигнований, предусмотренных Министерству просвещения Российской Федерации в федеральном бюджете на указанные цели в рамках государственной программы Российской Федерации "Развитие образования", утвержденной постановлением Правительства Российской Федерации от 26 декабря 2017 г. N 1642 "Об утверждении государственной программы Российской Федерации "Развитие образования", в размере 25 млн. рублей ежегодно.</w:t>
      </w:r>
    </w:p>
    <w:p w:rsidR="00664994" w:rsidRPr="00E27D75" w:rsidRDefault="00664994" w:rsidP="0046046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75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664994" w:rsidRPr="00E27D75" w:rsidRDefault="00664994" w:rsidP="00664994">
      <w:pPr>
        <w:rPr>
          <w:rFonts w:ascii="Times New Roman" w:hAnsi="Times New Roman" w:cs="Times New Roman"/>
          <w:sz w:val="24"/>
          <w:szCs w:val="24"/>
        </w:rPr>
      </w:pPr>
    </w:p>
    <w:p w:rsidR="00664994" w:rsidRPr="00E27D75" w:rsidRDefault="00664994" w:rsidP="00664994">
      <w:pPr>
        <w:jc w:val="right"/>
        <w:rPr>
          <w:rFonts w:ascii="Times New Roman" w:hAnsi="Times New Roman" w:cs="Times New Roman"/>
          <w:sz w:val="24"/>
          <w:szCs w:val="24"/>
        </w:rPr>
      </w:pPr>
      <w:r w:rsidRPr="00E27D7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64994" w:rsidRPr="00E27D75" w:rsidRDefault="00664994" w:rsidP="00664994">
      <w:pPr>
        <w:jc w:val="right"/>
        <w:rPr>
          <w:rFonts w:ascii="Times New Roman" w:hAnsi="Times New Roman" w:cs="Times New Roman"/>
          <w:sz w:val="24"/>
          <w:szCs w:val="24"/>
        </w:rPr>
      </w:pPr>
      <w:r w:rsidRPr="00E27D7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4994" w:rsidRPr="00E27D75" w:rsidRDefault="00664994" w:rsidP="00664994">
      <w:pPr>
        <w:jc w:val="right"/>
        <w:rPr>
          <w:rFonts w:ascii="Times New Roman" w:hAnsi="Times New Roman" w:cs="Times New Roman"/>
          <w:sz w:val="24"/>
          <w:szCs w:val="24"/>
        </w:rPr>
      </w:pPr>
      <w:r w:rsidRPr="00E27D75">
        <w:rPr>
          <w:rFonts w:ascii="Times New Roman" w:hAnsi="Times New Roman" w:cs="Times New Roman"/>
          <w:sz w:val="24"/>
          <w:szCs w:val="24"/>
        </w:rPr>
        <w:t>Д. Медведев</w:t>
      </w:r>
    </w:p>
    <w:p w:rsidR="00664994" w:rsidRPr="00E27D75" w:rsidRDefault="00664994" w:rsidP="00664994"/>
    <w:p w:rsidR="00DE5DCD" w:rsidRPr="00E27D75" w:rsidRDefault="00DE5DCD" w:rsidP="00664994">
      <w:pPr>
        <w:rPr>
          <w:rFonts w:ascii="Times New Roman" w:hAnsi="Times New Roman" w:cs="Times New Roman"/>
          <w:sz w:val="24"/>
          <w:szCs w:val="24"/>
        </w:rPr>
      </w:pPr>
    </w:p>
    <w:p w:rsidR="00664994" w:rsidRPr="00E27D75" w:rsidRDefault="00664994" w:rsidP="00664994">
      <w:pPr>
        <w:rPr>
          <w:rFonts w:ascii="Times New Roman" w:hAnsi="Times New Roman" w:cs="Times New Roman"/>
          <w:sz w:val="24"/>
          <w:szCs w:val="24"/>
        </w:rPr>
      </w:pPr>
    </w:p>
    <w:p w:rsidR="00664994" w:rsidRPr="00E27D75" w:rsidRDefault="00664994" w:rsidP="00664994">
      <w:pPr>
        <w:rPr>
          <w:rFonts w:ascii="Times New Roman" w:hAnsi="Times New Roman" w:cs="Times New Roman"/>
          <w:sz w:val="24"/>
          <w:szCs w:val="24"/>
        </w:rPr>
      </w:pPr>
    </w:p>
    <w:p w:rsidR="00664994" w:rsidRPr="00E27D75" w:rsidRDefault="00664994" w:rsidP="00664994">
      <w:pPr>
        <w:rPr>
          <w:rFonts w:ascii="Times New Roman" w:hAnsi="Times New Roman" w:cs="Times New Roman"/>
          <w:sz w:val="24"/>
          <w:szCs w:val="24"/>
        </w:rPr>
      </w:pPr>
    </w:p>
    <w:p w:rsidR="00664994" w:rsidRPr="00E27D75" w:rsidRDefault="00664994" w:rsidP="00664994">
      <w:pPr>
        <w:rPr>
          <w:rFonts w:ascii="Times New Roman" w:hAnsi="Times New Roman" w:cs="Times New Roman"/>
          <w:sz w:val="24"/>
          <w:szCs w:val="24"/>
        </w:rPr>
      </w:pPr>
    </w:p>
    <w:p w:rsidR="00664994" w:rsidRPr="00E27D75" w:rsidRDefault="00664994" w:rsidP="00664994">
      <w:pPr>
        <w:rPr>
          <w:rFonts w:ascii="Times New Roman" w:hAnsi="Times New Roman" w:cs="Times New Roman"/>
          <w:sz w:val="24"/>
          <w:szCs w:val="24"/>
        </w:rPr>
      </w:pPr>
    </w:p>
    <w:p w:rsidR="00664994" w:rsidRPr="00E27D75" w:rsidRDefault="00664994" w:rsidP="00460468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</w:pPr>
      <w:r w:rsidRPr="00E27D75">
        <w:rPr>
          <w:rFonts w:ascii="Arial" w:eastAsia="Times New Roman" w:hAnsi="Arial" w:cs="Arial"/>
          <w:b/>
          <w:bCs/>
          <w:kern w:val="36"/>
          <w:sz w:val="38"/>
          <w:szCs w:val="38"/>
          <w:lang w:eastAsia="ru-RU"/>
        </w:rPr>
        <w:lastRenderedPageBreak/>
        <w:t>Постановление Правительства РФ от 17.11.2015 N 1239 (ред. от 03.11.2018) "Об утверждении Правил выявления детей, проявивших выдающиеся способности, сопровождения и мониторинга их дальнейшего развития"</w:t>
      </w:r>
    </w:p>
    <w:p w:rsidR="00664994" w:rsidRPr="00E27D75" w:rsidRDefault="00664994" w:rsidP="0066499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" w:name="100001"/>
      <w:bookmarkEnd w:id="1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ПРАВИТЕЛЬСТВО РОССИЙСКОЙ ФЕДЕРАЦИИ</w:t>
      </w:r>
    </w:p>
    <w:p w:rsidR="00664994" w:rsidRPr="00E27D75" w:rsidRDefault="00664994" w:rsidP="0066499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" w:name="100002"/>
      <w:bookmarkEnd w:id="2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ПОСТАНОВЛЕНИЕ</w:t>
      </w:r>
    </w:p>
    <w:p w:rsidR="00664994" w:rsidRPr="00E27D75" w:rsidRDefault="00664994" w:rsidP="0066499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от 17 ноября 2015 г. N 1239</w:t>
      </w:r>
    </w:p>
    <w:p w:rsidR="00664994" w:rsidRPr="00E27D75" w:rsidRDefault="00664994" w:rsidP="0066499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" w:name="100003"/>
      <w:bookmarkEnd w:id="3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ОБ УТВЕРЖДЕНИИ ПРАВИЛ</w:t>
      </w:r>
    </w:p>
    <w:p w:rsidR="00664994" w:rsidRPr="00E27D75" w:rsidRDefault="00664994" w:rsidP="0066499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ВЫЯВЛЕНИЯ ДЕТЕЙ, ПРОЯВИВШИХ ВЫДАЮЩИЕСЯ СПОСОБНОСТИ,</w:t>
      </w:r>
    </w:p>
    <w:p w:rsidR="00664994" w:rsidRPr="00E27D75" w:rsidRDefault="00664994" w:rsidP="0066499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СОПРОВОЖДЕНИЯ И МОНИТОРИНГА ИХ ДАЛЬНЕЙШЕГО РАЗВИТИЯ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" w:name="100004"/>
      <w:bookmarkEnd w:id="4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В целях выявления и поддержки детей, проявивших выдающиеся способности, Правительство Российской Федерации постановляет: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1. Утвердить прилагаемые </w:t>
      </w:r>
      <w:hyperlink r:id="rId5" w:anchor="100016" w:history="1">
        <w:r w:rsidRPr="00E27D75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 выявления детей, проявивших выдающиеся способности, сопровождения и мониторинга их дальнейшего развития.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" w:name="100006"/>
      <w:bookmarkEnd w:id="5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2. Установить, что в 2015 году реализация настоящего постановления осуществляется с учетом следующих особенностей: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6" w:name="100007"/>
      <w:bookmarkEnd w:id="6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а) Министерство образования и науки Российской Федерации: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7" w:name="100008"/>
      <w:bookmarkEnd w:id="7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утверждает перечни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 (далее - перечни мероприятий), на 2014 - 2015 учебный год и на 2015 - 2016 учебный год на основании представленных заинтересованными федеральными государственными органами перечней мероприятий федеральных государственных органов, сформированных в соответствии с </w:t>
      </w:r>
      <w:hyperlink r:id="rId6" w:anchor="100021" w:history="1">
        <w:r w:rsidRPr="00E27D75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пунктами 4</w:t>
        </w:r>
      </w:hyperlink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 - </w:t>
      </w:r>
      <w:hyperlink r:id="rId7" w:anchor="100028" w:history="1">
        <w:r w:rsidRPr="00E27D75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6</w:t>
        </w:r>
      </w:hyperlink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 Правил выявления детей, проявивших выдающиеся способности, сопровождения и мониторинга их дальнейшего развития, утвержденных настоящим постановлением (далее - Правила);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8" w:name="100009"/>
      <w:bookmarkEnd w:id="8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направляет до 27 ноября 2015 г. перечни мероприятий на 2014 - 2015 учебный год и на 2015 - 2016 учебный год оператору, определенному в соответствии с </w:t>
      </w:r>
      <w:hyperlink r:id="rId8" w:anchor="100029" w:history="1">
        <w:r w:rsidRPr="00E27D75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пунктом 7</w:t>
        </w:r>
      </w:hyperlink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 Правил (далее - оператор);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9" w:name="100010"/>
      <w:bookmarkEnd w:id="9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 xml:space="preserve">б) оператор на основании полученной от федеральных государственных органов, органов государственной власти субъектов Российской Федерации, органов местного самоуправления, общественных и иных организаций информации о детях, проявивших выдающиеся способности, являющихся победителями и призерами мероприятий, включенных в сформированный Министерством образования и науки Российской Федерации перечень мероприятий на 2014 - 2015 учебный год, формирует до 2 декабря 2015 г. обобщенные сведения о таких детях (далее - обобщенные сведения о детях, проявивших выдающиеся способности). </w:t>
      </w:r>
      <w:r w:rsidRPr="00E27D75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Размещение оператором обобщенных сведений о детях, проявивших выдающиеся способности, в государственном информационном ресурсе, предусмотренном </w:t>
      </w:r>
      <w:hyperlink r:id="rId9" w:anchor="100036" w:history="1">
        <w:r w:rsidRPr="00E27D75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пунктом 9</w:t>
        </w:r>
      </w:hyperlink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 Правил, осуществляется в 2-недельный срок со дня начала его функционирования;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0" w:name="100011"/>
      <w:bookmarkEnd w:id="10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в) в случае если оператор не определен до 2 декабря 2015 г. в соответствии с </w:t>
      </w:r>
      <w:hyperlink r:id="rId10" w:anchor="100029" w:history="1">
        <w:r w:rsidRPr="00E27D75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пунктом 7</w:t>
        </w:r>
      </w:hyperlink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Правил формирование обобщенных сведений о детях, проявивших выдающиеся способности, а также размещение указанных сведений в государственном информационном ресурсе осуществляет организация, определенная Министерством образования и науки Российской Федерации и находящаяся в его ведении. После определения в соответствии с </w:t>
      </w:r>
      <w:hyperlink r:id="rId11" w:anchor="100029" w:history="1">
        <w:r w:rsidRPr="00E27D75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пунктом 7</w:t>
        </w:r>
      </w:hyperlink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 Правил оператора организация, определенная Министерством образования и науки Российской Федерации, передает в 2-недельный срок сформированные обобщенные сведения о детях, проявивших выдающиеся способности, оператору.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1" w:name="100012"/>
      <w:bookmarkEnd w:id="11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3.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2" w:name="000004"/>
      <w:bookmarkStart w:id="13" w:name="000001"/>
      <w:bookmarkEnd w:id="12"/>
      <w:bookmarkEnd w:id="13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3(1). Финансовое обеспечение предоставления субсидий организации, осуществляющей организацию выявления, сопровождения и мониторинга дальнейшего развития лиц, проявивших выдающиеся способности, осуществлять в пределах бюджетных ассигнований, предусмотренных Министерству просвещения Российской Федерации в федеральном бюджете на указанные цели в рамках государственной </w:t>
      </w:r>
      <w:hyperlink r:id="rId12" w:anchor="100019" w:history="1">
        <w:r w:rsidRPr="00E27D75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программы</w:t>
        </w:r>
      </w:hyperlink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 Российской Федерации "Развитие образования", утвержденной постановлением Правительства Российской Федерации от 26 декабря 2017 г. N 1642 "Об утверждении государственной программы Российской Федерации "Развитие образования", в размере 25 млн. рублей ежегодно.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4" w:name="100013"/>
      <w:bookmarkEnd w:id="14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4. Настоящее постановление вступает в силу со дня его официального опубликования.</w:t>
      </w:r>
    </w:p>
    <w:p w:rsidR="00664994" w:rsidRPr="00E27D75" w:rsidRDefault="00664994" w:rsidP="0066499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5" w:name="100014"/>
      <w:bookmarkEnd w:id="15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Председатель Правительства</w:t>
      </w:r>
    </w:p>
    <w:p w:rsidR="00664994" w:rsidRPr="00E27D75" w:rsidRDefault="00664994" w:rsidP="0066499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Российской Федерации</w:t>
      </w:r>
    </w:p>
    <w:p w:rsidR="00664994" w:rsidRPr="00E27D75" w:rsidRDefault="00664994" w:rsidP="0066499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Д.МЕДВЕДЕВ</w:t>
      </w:r>
    </w:p>
    <w:p w:rsidR="00664994" w:rsidRPr="00E27D75" w:rsidRDefault="00664994" w:rsidP="0066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4994" w:rsidRPr="00E27D75" w:rsidRDefault="00664994" w:rsidP="0066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4994" w:rsidRPr="00E27D75" w:rsidRDefault="00664994" w:rsidP="00664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4994" w:rsidRPr="00E27D75" w:rsidRDefault="00664994" w:rsidP="0066499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6" w:name="100015"/>
      <w:bookmarkEnd w:id="16"/>
    </w:p>
    <w:p w:rsidR="00664994" w:rsidRPr="00E27D75" w:rsidRDefault="00664994" w:rsidP="0066499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</w:p>
    <w:p w:rsidR="00664994" w:rsidRPr="00E27D75" w:rsidRDefault="00664994" w:rsidP="0066499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</w:p>
    <w:p w:rsidR="00664994" w:rsidRPr="00E27D75" w:rsidRDefault="00664994" w:rsidP="0066499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</w:p>
    <w:p w:rsidR="00664994" w:rsidRPr="00E27D75" w:rsidRDefault="00664994" w:rsidP="0066499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</w:p>
    <w:p w:rsidR="00664994" w:rsidRPr="00E27D75" w:rsidRDefault="00664994" w:rsidP="0066499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</w:p>
    <w:p w:rsidR="00664994" w:rsidRPr="00E27D75" w:rsidRDefault="00664994" w:rsidP="0066499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</w:p>
    <w:p w:rsidR="00664994" w:rsidRPr="00E27D75" w:rsidRDefault="00664994" w:rsidP="0066499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</w:p>
    <w:p w:rsidR="00664994" w:rsidRPr="00E27D75" w:rsidRDefault="00664994" w:rsidP="0066499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</w:p>
    <w:p w:rsidR="00664994" w:rsidRPr="00E27D75" w:rsidRDefault="00664994" w:rsidP="0066499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</w:p>
    <w:p w:rsidR="00664994" w:rsidRPr="00E27D75" w:rsidRDefault="00664994" w:rsidP="0066499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</w:p>
    <w:p w:rsidR="00664994" w:rsidRPr="00E27D75" w:rsidRDefault="00664994" w:rsidP="00664994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27D75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Утверждены</w:t>
      </w:r>
    </w:p>
    <w:p w:rsidR="00664994" w:rsidRPr="00E27D75" w:rsidRDefault="00664994" w:rsidP="0066499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постановлением Правительства</w:t>
      </w:r>
    </w:p>
    <w:p w:rsidR="00664994" w:rsidRPr="00E27D75" w:rsidRDefault="00664994" w:rsidP="0066499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Российской Федерации</w:t>
      </w:r>
    </w:p>
    <w:p w:rsidR="00664994" w:rsidRPr="00E27D75" w:rsidRDefault="00664994" w:rsidP="00664994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от 17 ноября 2015 г. N 1239</w:t>
      </w:r>
    </w:p>
    <w:p w:rsidR="00664994" w:rsidRPr="00E27D75" w:rsidRDefault="00664994" w:rsidP="00664994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7" w:name="100016"/>
      <w:bookmarkEnd w:id="17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ПРАВИЛА</w:t>
      </w:r>
    </w:p>
    <w:p w:rsidR="00664994" w:rsidRPr="00E27D75" w:rsidRDefault="00664994" w:rsidP="0066499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ВЫЯВЛЕНИЯ ДЕТЕЙ, ПРОЯВИВШИХ ВЫДАЮЩИЕСЯ СПОСОБНОСТИ,</w:t>
      </w:r>
    </w:p>
    <w:p w:rsidR="00664994" w:rsidRPr="00E27D75" w:rsidRDefault="00664994" w:rsidP="00664994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СОПРОВОЖДЕНИЯ И МОНИТОРИНГА ИХ ДАЛЬНЕЙШЕГО РАЗВИТИЯ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8" w:name="100017"/>
      <w:bookmarkEnd w:id="18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1. Настоящие Правила определяют порядок выявления детей,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(далее - организаторы), а также порядок сопровождения и мониторинга дальнейшего развития детей, проявивших выдающиеся способности (далее - одаренные дети).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19" w:name="100058"/>
      <w:bookmarkStart w:id="20" w:name="100018"/>
      <w:bookmarkEnd w:id="19"/>
      <w:bookmarkEnd w:id="20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2. Выявление одаренных детей осуществляется посредством проведения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(далее - мероприятия).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1" w:name="000005"/>
      <w:bookmarkStart w:id="22" w:name="100059"/>
      <w:bookmarkStart w:id="23" w:name="100019"/>
      <w:bookmarkStart w:id="24" w:name="100020"/>
      <w:bookmarkEnd w:id="21"/>
      <w:bookmarkEnd w:id="22"/>
      <w:bookmarkEnd w:id="23"/>
      <w:bookmarkEnd w:id="24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3. Для формирования перечня мероприятий на очередной учебный год (далее - перечень мероприятий) федеральные государственные органы, государственные корпорации, государственные компании, общероссийские объединения работодателей и ассоциации (союзы) образовательных организаций высшего образования подготавливают с учетом предложений организаторов мероприятий свои предложения по перечню мероприятий и представляют в Министерство просвещения Российской Федерации до 1 июня текущего года указанные предложения, а также документы, подтверждающие соответствие предлагаемых мероприятий следующим критериям: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5" w:name="100060"/>
      <w:bookmarkEnd w:id="25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а) наличие утвержденного организатором мероприятия положения о мероприятии (регламента), содержащего сведения об организаторах, целях и задачах мероприятия, требованиях к участникам, их возрасту, функциях и полномочиях организационного комитета, жюри и (или) судейской коллегии, об этапах и о сроках проведения мероприятия, номинациях, критериях отбора победителей и призеров мероприятия по результатам личного (индивидуального) зачета, финансовом обеспечении проведения мероприятия;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6" w:name="100061"/>
      <w:bookmarkEnd w:id="26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б) проведение мероприятия в несколько этапов, при этом заключительный этап мероприятия проводится обязательно в очной форме;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7" w:name="100062"/>
      <w:bookmarkEnd w:id="27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в) наличие у организатора мероприятия финансовых, организационных, методических и иных ресурсов, необходимых для проведения мероприятия;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8" w:name="100063"/>
      <w:bookmarkEnd w:id="28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г) наличие у организатора мероприятия официального сайта в информационно-телекоммуникационной сети "Интернет" (далее - сеть "Интернет"), на котором размещена в том числе информация о мероприятии;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29" w:name="100064"/>
      <w:bookmarkEnd w:id="29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д) освещение проведения мероприятия, в том числе итогов его проведения, в средствах массовой информации и сети "Интернет".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0" w:name="000006"/>
      <w:bookmarkStart w:id="31" w:name="100065"/>
      <w:bookmarkStart w:id="32" w:name="100021"/>
      <w:bookmarkEnd w:id="30"/>
      <w:bookmarkEnd w:id="31"/>
      <w:bookmarkEnd w:id="32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4. Министерство просвещения Российской Федерации формирует проект перечня мероприятий и направляет его на экспертизу в экспертную группу, созданную Национальным координационным советом по поддержке молодых талантов России, образованным указанным Министерством (далее - экспертная группа).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3" w:name="000007"/>
      <w:bookmarkStart w:id="34" w:name="100066"/>
      <w:bookmarkEnd w:id="33"/>
      <w:bookmarkEnd w:id="34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На основании результатов экспертизы Министерство просвещения Российской Федерации до 1 августа текущего года утверждает перечень мероприятий и публикует его на официальном сайте Министерства в сети "Интернет" в течение 10 дней со дня его утверждения.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5" w:name="000008"/>
      <w:bookmarkEnd w:id="35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Утверждение перечня мероприятий на 2018/19 учебный год осуществляется Министерством просвещения Российской Федерации до 15 ноября 2018 г.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36" w:name="000009"/>
      <w:bookmarkStart w:id="37" w:name="100067"/>
      <w:bookmarkStart w:id="38" w:name="100022"/>
      <w:bookmarkStart w:id="39" w:name="100023"/>
      <w:bookmarkStart w:id="40" w:name="100024"/>
      <w:bookmarkStart w:id="41" w:name="100025"/>
      <w:bookmarkStart w:id="42" w:name="100026"/>
      <w:bookmarkEnd w:id="36"/>
      <w:bookmarkEnd w:id="37"/>
      <w:bookmarkEnd w:id="38"/>
      <w:bookmarkEnd w:id="39"/>
      <w:bookmarkEnd w:id="40"/>
      <w:bookmarkEnd w:id="41"/>
      <w:bookmarkEnd w:id="42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5. Внесение изменений в перечень мероприятий осуществляется Министерством просвещения Российской Федерации до 31 декабря текущего года в соответствии с указанными в </w:t>
      </w:r>
      <w:hyperlink r:id="rId13" w:anchor="100059" w:history="1">
        <w:r w:rsidRPr="00E27D75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пункте 3</w:t>
        </w:r>
      </w:hyperlink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 настоящих Правил предложениями федеральных государственных органов, государственных корпораций, государственных компаний, общероссийских объединений работодателей и ассоциаций (союзов) образовательных организаций высшего образования, подготовленными с учетом предложений организаторов мероприятий и представленными в Министерство просвещения Российской Федерации до 1 декабря текущего года.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3" w:name="100068"/>
      <w:bookmarkEnd w:id="43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До внесения изменений экспертной группой проводится экспертиза мероприятий на предмет возможности внесения таких изменений.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4" w:name="000010"/>
      <w:bookmarkStart w:id="45" w:name="000003"/>
      <w:bookmarkStart w:id="46" w:name="100069"/>
      <w:bookmarkEnd w:id="44"/>
      <w:bookmarkEnd w:id="45"/>
      <w:bookmarkEnd w:id="46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Представление предложений на 2018/19 учебный год осуществляется до 1 февраля 2019 г., а внесение изменений в перечень мероприятий на 2018/19 учебный год - до 15 марта 2019 года.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7" w:name="100070"/>
      <w:bookmarkStart w:id="48" w:name="100028"/>
      <w:bookmarkEnd w:id="47"/>
      <w:bookmarkEnd w:id="48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6. По итогам проведения мероприятия, включенного в перечень мероприятий в соответствии с </w:t>
      </w:r>
      <w:hyperlink r:id="rId14" w:anchor="100059" w:history="1">
        <w:r w:rsidRPr="00E27D75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пунктами 3</w:t>
        </w:r>
      </w:hyperlink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 - </w:t>
      </w:r>
      <w:hyperlink r:id="rId15" w:anchor="100067" w:history="1">
        <w:r w:rsidRPr="00E27D75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 настоящих Правил, организатор мероприятия направляет в течение 10 дней со дня подведения его результатов, но не позднее 20 августа года, следующего за годом включения этого мероприятия в перечень мероприятий, организации, осуществляющей организацию выявления, сопровождения и мониторинга дальнейшего развития лиц, проявивших выдающиеся способности, - Образовательному Фонду "Талант и успех" (далее - оператор), информацию об одаренных детях, являющихся победителями и призерами указанного мероприятия, по форме, определяемой оператором.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49" w:name="100071"/>
      <w:bookmarkStart w:id="50" w:name="000002"/>
      <w:bookmarkStart w:id="51" w:name="100029"/>
      <w:bookmarkStart w:id="52" w:name="100030"/>
      <w:bookmarkEnd w:id="49"/>
      <w:bookmarkEnd w:id="50"/>
      <w:bookmarkEnd w:id="51"/>
      <w:bookmarkEnd w:id="52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7. Информация, указанная в </w:t>
      </w:r>
      <w:hyperlink r:id="rId16" w:anchor="100070" w:history="1">
        <w:r w:rsidRPr="00E27D75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пункте 6</w:t>
        </w:r>
      </w:hyperlink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 настоящих Правил, также направляется руководителям организаций, осуществляющих образовательную деятельность, в которых одаренные дети, являющиеся победителями и призерами мероприятия, получают образование, для формирования их портфолио и организации дальнейшей поддержки и сопровождения этих одаренных детей.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3" w:name="100031"/>
      <w:bookmarkEnd w:id="53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8. Информация об одаренных детях, являющихся победителями и призерами мероприятий, направляется организаторами мероприятий с учетом требований законодательства Российской Федерации о персональных данных и включает следующие сведения: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4" w:name="100032"/>
      <w:bookmarkEnd w:id="54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а) фамилия, имя и отчество (при наличии);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5" w:name="100033"/>
      <w:bookmarkEnd w:id="55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б) дата рождения;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6" w:name="100034"/>
      <w:bookmarkEnd w:id="56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в) место обучения;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7" w:name="100035"/>
      <w:bookmarkEnd w:id="57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г) результат участия в мероприятии;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8" w:name="100072"/>
      <w:bookmarkEnd w:id="58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д) страховой номер индивидуального лицевого счета страхового свидетельства обязательного пенсионного страхования;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59" w:name="100073"/>
      <w:bookmarkEnd w:id="59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е) контактные данные ребенка и его законного представителя (телефон, адрес электронной почты);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60" w:name="100074"/>
      <w:bookmarkEnd w:id="60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>ж) реквизиты документа, удостоверяющего личность ребенка.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61" w:name="000011"/>
      <w:bookmarkStart w:id="62" w:name="100075"/>
      <w:bookmarkStart w:id="63" w:name="100036"/>
      <w:bookmarkStart w:id="64" w:name="100037"/>
      <w:bookmarkEnd w:id="61"/>
      <w:bookmarkEnd w:id="62"/>
      <w:bookmarkEnd w:id="63"/>
      <w:bookmarkEnd w:id="64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9. На основании информации, полученной от организаторов мероприятий, оператор формирует обобщенные сведения об одаренных детях, являющихся призерами и победителями мероприятий, и до 1 сентября года, следующего за годом включения этих мероприятий в перечень мероприятий, размещает указанные сведения в государственном информационном ресурсе об одаренных детях. Порядок формирования и ведения государственного информационного ресурса об одаренных детях устанавливается Министерством просвещения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65" w:name="100076"/>
      <w:bookmarkEnd w:id="65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Внесение информации в государственный информационный ресурс об одаренных детях, а также доступ к содержащейся в нем информации обеспечиваются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66" w:name="100077"/>
      <w:bookmarkEnd w:id="66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Обработка персональных данных осуществляется оператором в соответствии с законодательством Российской Федерации о персональных данных.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67" w:name="100038"/>
      <w:bookmarkEnd w:id="67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10. Оператор осуществляет: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68" w:name="100039"/>
      <w:bookmarkEnd w:id="68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а) организационно-техническое и информационно-технологическое обеспечение выявления одаренных детей, их сопровождения и мониторинга дальнейшего развития, в том числе сбор информации о победителях и призерах мероприятий от организаторов мероприятий;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69" w:name="100040"/>
      <w:bookmarkEnd w:id="69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б) анализ данных и разработку предложений по индивидуальному развитию одаренных детей;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70" w:name="100041"/>
      <w:bookmarkEnd w:id="70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в) взаимодействие с образовательными организациями, в которых обучаются одаренные дети, а также с организаторами мероприятий, включенных в перечень мероприятий на очередной учебный год;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71" w:name="100042"/>
      <w:bookmarkEnd w:id="71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г) разработку типовых образовательных программ для одаренных детей, в том числе с использованием дистанционных образовательных технологий;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72" w:name="100043"/>
      <w:bookmarkEnd w:id="72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д) организацию обучения одаренных детей, в том числе с использованием дистанционных образовательных технологий, а также их сопровождение;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73" w:name="100044"/>
      <w:bookmarkEnd w:id="73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е) организацию и проведение особо значимых мероприятий, в том числе в дистанционной форме;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74" w:name="100045"/>
      <w:bookmarkEnd w:id="74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ж) информирование общественности о результатах работы с одаренными детьми;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75" w:name="100046"/>
      <w:bookmarkEnd w:id="75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з) разработку методического обеспечения для органов государственной власти субъектов Российской Федерации;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76" w:name="100047"/>
      <w:bookmarkEnd w:id="76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и) подготовку ежегодного аналитического отчета о системе выявления одаренных детей и мониторинге их дальнейшего развития в Российской Федерации;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77" w:name="100048"/>
      <w:bookmarkEnd w:id="77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к) иную деятельность, направленную на развитие системы выявления одаренных детей.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78" w:name="100049"/>
      <w:bookmarkEnd w:id="78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11. Поддержка и сопровождение развития одаренных детей, являющихся победителями и призерами мероприятий, осуществляется организаторами мероприятий в соответствии с установленными законодательством Российской Федерации об образовании полномочиями при участии организаций, осуществляющих образовательную деятельность, в которых эти одаренные дети получают образование, включая дополнительное образование, в следующих формах: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79" w:name="100050"/>
      <w:bookmarkEnd w:id="79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lastRenderedPageBreak/>
        <w:t xml:space="preserve">а) обеспечение индивидуальной работы с одаренными детьми по формированию и развитию их познавательных интересов, в том числе </w:t>
      </w:r>
      <w:proofErr w:type="spellStart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тьюторской</w:t>
      </w:r>
      <w:proofErr w:type="spellEnd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 xml:space="preserve"> и (или) тренерской поддержки;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80" w:name="100051"/>
      <w:bookmarkEnd w:id="80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б) профессиональная ориентация одаренных детей посредством повышения их мотивации к трудовой деятельности по профессиям, специальностям, направлениям подготовки, востребованным на рынке труда;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81" w:name="100052"/>
      <w:bookmarkEnd w:id="81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в) содействие в трудоустройстве после окончания обучения;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82" w:name="100053"/>
      <w:bookmarkEnd w:id="82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г) психолого-педагогическое сопровождение одаренных детей;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83" w:name="100054"/>
      <w:bookmarkEnd w:id="83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д) иные формы, предусмотренные законодательством Российской Федерации и локальными нормативными актами организаций, осуществляющих образовательную деятельность.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84" w:name="100055"/>
      <w:bookmarkEnd w:id="84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12. Мониторинг развития одаренных детей осуществляется оператором с использованием информации, содержащейся в единой федеральной межведомственной системе учета контингента обучающихся по основным образовательным программам и дополнительным общеобразовательным программам, создаваемой на основе </w:t>
      </w:r>
      <w:hyperlink r:id="rId17" w:anchor="100011" w:history="1">
        <w:r w:rsidRPr="00E27D75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 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утвержденной распоряжением Правительства Российской Федерации от 25 октября 2014 г. N 2125-р.</w:t>
      </w:r>
    </w:p>
    <w:p w:rsidR="00664994" w:rsidRPr="00E27D75" w:rsidRDefault="00664994" w:rsidP="00664994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sz w:val="23"/>
          <w:szCs w:val="23"/>
          <w:lang w:eastAsia="ru-RU"/>
        </w:rPr>
      </w:pPr>
      <w:bookmarkStart w:id="85" w:name="000012"/>
      <w:bookmarkStart w:id="86" w:name="100056"/>
      <w:bookmarkEnd w:id="85"/>
      <w:bookmarkEnd w:id="86"/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До создания указанной межведомственной системы учета мониторинг развития одаренных детей проводится организацией, осуществляющей образовательную деятельность, в которой одаренные дети получают образование, с использованием государственного информационного ресурса, указанного в </w:t>
      </w:r>
      <w:hyperlink r:id="rId18" w:anchor="100036" w:history="1">
        <w:r w:rsidRPr="00E27D75">
          <w:rPr>
            <w:rFonts w:ascii="inherit" w:eastAsia="Times New Roman" w:hAnsi="inherit" w:cs="Arial"/>
            <w:sz w:val="23"/>
            <w:szCs w:val="23"/>
            <w:u w:val="single"/>
            <w:bdr w:val="none" w:sz="0" w:space="0" w:color="auto" w:frame="1"/>
            <w:lang w:eastAsia="ru-RU"/>
          </w:rPr>
          <w:t>пункте 9</w:t>
        </w:r>
      </w:hyperlink>
      <w:r w:rsidRPr="00E27D75">
        <w:rPr>
          <w:rFonts w:ascii="inherit" w:eastAsia="Times New Roman" w:hAnsi="inherit" w:cs="Arial"/>
          <w:sz w:val="23"/>
          <w:szCs w:val="23"/>
          <w:lang w:eastAsia="ru-RU"/>
        </w:rPr>
        <w:t> настоящих Правил. Перечень сведений, подлежащих такому мониторингу, определяется Министерством просвещения Российской Федерации. Порядок проведения указанного мониторинга устанавливается организацией, осуществляющей образовательную деятельность.</w:t>
      </w:r>
    </w:p>
    <w:p w:rsidR="00E27D75" w:rsidRPr="00E27D75" w:rsidRDefault="00E27D75" w:rsidP="00664994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E27D75" w:rsidRPr="00E27D75" w:rsidRDefault="00E27D75" w:rsidP="00664994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E27D75" w:rsidRPr="00E27D75" w:rsidRDefault="00E27D75" w:rsidP="00664994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</w:p>
    <w:p w:rsidR="00664994" w:rsidRPr="00E27D75" w:rsidRDefault="00664994" w:rsidP="00664994">
      <w:pPr>
        <w:spacing w:after="0" w:line="330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E27D75">
        <w:rPr>
          <w:rFonts w:ascii="Arial" w:eastAsia="Times New Roman" w:hAnsi="Arial" w:cs="Arial"/>
          <w:sz w:val="23"/>
          <w:szCs w:val="23"/>
          <w:lang w:eastAsia="ru-RU"/>
        </w:rPr>
        <w:br/>
      </w:r>
    </w:p>
    <w:sectPr w:rsidR="00664994" w:rsidRPr="00E2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70E"/>
    <w:multiLevelType w:val="multilevel"/>
    <w:tmpl w:val="E804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F5C86"/>
    <w:multiLevelType w:val="multilevel"/>
    <w:tmpl w:val="B1B0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463ED"/>
    <w:multiLevelType w:val="multilevel"/>
    <w:tmpl w:val="8D20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A61B6D"/>
    <w:multiLevelType w:val="multilevel"/>
    <w:tmpl w:val="B3C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6B"/>
    <w:rsid w:val="0001056B"/>
    <w:rsid w:val="00460468"/>
    <w:rsid w:val="00664994"/>
    <w:rsid w:val="00DE5DCD"/>
    <w:rsid w:val="00E2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E443"/>
  <w15:chartTrackingRefBased/>
  <w15:docId w15:val="{396B5DB5-0107-4D90-A5F0-727E9AAD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4119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871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2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49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6853259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65864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382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76751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3737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6079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45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1797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24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8633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890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17456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082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62087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185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2801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2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67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934028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91095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17112015-n-1239/" TargetMode="External"/><Relationship Id="rId13" Type="http://schemas.openxmlformats.org/officeDocument/2006/relationships/hyperlink" Target="http://legalacts.ru/doc/postanovlenie-pravitelstva-rf-ot-17112015-n-1239/" TargetMode="External"/><Relationship Id="rId18" Type="http://schemas.openxmlformats.org/officeDocument/2006/relationships/hyperlink" Target="http://legalacts.ru/doc/postanovlenie-pravitelstva-rf-ot-17112015-n-12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17112015-n-1239/" TargetMode="External"/><Relationship Id="rId12" Type="http://schemas.openxmlformats.org/officeDocument/2006/relationships/hyperlink" Target="http://legalacts.ru/doc/postanovlenie-pravitelstva-rf-ot-26122017-n-1642-ob-utverzhdenii/" TargetMode="External"/><Relationship Id="rId17" Type="http://schemas.openxmlformats.org/officeDocument/2006/relationships/hyperlink" Target="http://legalacts.ru/doc/rasporjazhenie-pravitelstva-rf-ot-25102014-n-2125-r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17112015-n-123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ostanovlenie-pravitelstva-rf-ot-17112015-n-1239/" TargetMode="External"/><Relationship Id="rId11" Type="http://schemas.openxmlformats.org/officeDocument/2006/relationships/hyperlink" Target="http://legalacts.ru/doc/postanovlenie-pravitelstva-rf-ot-17112015-n-1239/" TargetMode="External"/><Relationship Id="rId5" Type="http://schemas.openxmlformats.org/officeDocument/2006/relationships/hyperlink" Target="http://legalacts.ru/doc/postanovlenie-pravitelstva-rf-ot-17112015-n-1239/" TargetMode="External"/><Relationship Id="rId15" Type="http://schemas.openxmlformats.org/officeDocument/2006/relationships/hyperlink" Target="http://legalacts.ru/doc/postanovlenie-pravitelstva-rf-ot-17112015-n-1239/" TargetMode="External"/><Relationship Id="rId10" Type="http://schemas.openxmlformats.org/officeDocument/2006/relationships/hyperlink" Target="http://legalacts.ru/doc/postanovlenie-pravitelstva-rf-ot-17112015-n-123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17112015-n-1239/" TargetMode="External"/><Relationship Id="rId14" Type="http://schemas.openxmlformats.org/officeDocument/2006/relationships/hyperlink" Target="http://legalacts.ru/doc/postanovlenie-pravitelstva-rf-ot-17112015-n-12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3191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2019-03-28T06:44:00Z</dcterms:created>
  <dcterms:modified xsi:type="dcterms:W3CDTF">2019-04-04T05:24:00Z</dcterms:modified>
</cp:coreProperties>
</file>